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C7ED" w14:textId="441D489A" w:rsidR="001024C7" w:rsidRPr="006B4F7D" w:rsidRDefault="006B4F7D" w:rsidP="006B4F7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 w:rsidRPr="006B4F7D">
        <w:rPr>
          <w:rStyle w:val="rvts9"/>
          <w:color w:val="333333"/>
          <w:sz w:val="28"/>
          <w:szCs w:val="28"/>
          <w:lang w:val="uk-UA"/>
        </w:rPr>
        <w:t>Згідно статті 17 Закону України «Про</w:t>
      </w:r>
      <w:r w:rsidRPr="006B4F7D">
        <w:rPr>
          <w:color w:val="333333"/>
          <w:sz w:val="28"/>
          <w:szCs w:val="28"/>
          <w:lang w:val="uk-UA"/>
        </w:rPr>
        <w:t xml:space="preserve"> метрологію та метрологічну діяльність»</w:t>
      </w:r>
      <w:r w:rsidRPr="006B4F7D">
        <w:rPr>
          <w:rStyle w:val="rvts9"/>
          <w:color w:val="333333"/>
          <w:sz w:val="28"/>
          <w:szCs w:val="28"/>
          <w:lang w:val="uk-UA"/>
        </w:rPr>
        <w:t xml:space="preserve"> засоби</w:t>
      </w:r>
      <w:r w:rsidRPr="006B4F7D">
        <w:rPr>
          <w:rStyle w:val="rvts9"/>
          <w:b/>
          <w:bCs/>
          <w:color w:val="333333"/>
          <w:sz w:val="28"/>
          <w:szCs w:val="28"/>
          <w:lang w:val="uk-UA"/>
        </w:rPr>
        <w:t xml:space="preserve"> </w:t>
      </w:r>
      <w:r w:rsidR="001024C7" w:rsidRPr="006B4F7D">
        <w:rPr>
          <w:color w:val="333333"/>
          <w:sz w:val="28"/>
          <w:szCs w:val="28"/>
          <w:lang w:val="uk-UA"/>
        </w:rPr>
        <w:t>вимірювальної техніки, що перебувають в експлуатації, підлягають періодичній повірці та повірці після ремонту.</w:t>
      </w:r>
    </w:p>
    <w:p w14:paraId="4E62855E" w14:textId="57ACF8FB" w:rsidR="001024C7" w:rsidRPr="001F73D2" w:rsidRDefault="001024C7" w:rsidP="006B4F7D">
      <w:pPr>
        <w:ind w:firstLine="45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F73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Періодична повірка, обслуговування та ремонт (у тому числі демонтаж, транспортування і монтаж) вузлів обліку, що забезпечують індивідуальний облік споживання теплової енергії та води в квартирах (приміщеннях) будинку, здійснюються за рахунок власників таких вузлів обліку</w:t>
      </w:r>
      <w:r w:rsidR="006B4F7D" w:rsidRPr="001F73D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14:paraId="21D89EFC" w14:textId="6C8FC0BA" w:rsidR="001F73D2" w:rsidRPr="001F73D2" w:rsidRDefault="001F73D2" w:rsidP="006B4F7D">
      <w:pPr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3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F73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Відтак, з грудня 2017 повірка та ремонт засобів обліку води, які знаходяться у власності фізичних осіб, здійснюється за кошти споживачів.</w:t>
      </w:r>
    </w:p>
    <w:p w14:paraId="717D17A6" w14:textId="22EDAE9C" w:rsidR="002C478B" w:rsidRPr="001F73D2" w:rsidRDefault="002C478B" w:rsidP="006B4F7D">
      <w:pPr>
        <w:pStyle w:val="ShapkaDocumentu"/>
        <w:keepNext w:val="0"/>
        <w:keepLines w:val="0"/>
        <w:ind w:left="2694"/>
        <w:jc w:val="right"/>
        <w:rPr>
          <w:rFonts w:ascii="Times New Roman" w:hAnsi="Times New Roman"/>
          <w:sz w:val="24"/>
          <w:szCs w:val="24"/>
        </w:rPr>
      </w:pPr>
      <w:r w:rsidRPr="001F73D2">
        <w:rPr>
          <w:rFonts w:ascii="Times New Roman" w:hAnsi="Times New Roman"/>
          <w:sz w:val="24"/>
          <w:szCs w:val="24"/>
        </w:rPr>
        <w:t>“ЗАТВЕРДЖЕНО</w:t>
      </w:r>
      <w:r w:rsidRPr="001F73D2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1F73D2">
        <w:rPr>
          <w:rFonts w:ascii="Times New Roman" w:hAnsi="Times New Roman"/>
          <w:sz w:val="24"/>
          <w:szCs w:val="24"/>
        </w:rPr>
        <w:br/>
        <w:t>від 5 липня 2019 р. № 690</w:t>
      </w:r>
      <w:r w:rsidRPr="001F73D2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від </w:t>
      </w:r>
      <w:r w:rsidR="006B4F7D" w:rsidRPr="001F73D2">
        <w:rPr>
          <w:rFonts w:ascii="Times New Roman" w:hAnsi="Times New Roman"/>
          <w:sz w:val="24"/>
          <w:szCs w:val="24"/>
        </w:rPr>
        <w:t xml:space="preserve">  </w:t>
      </w:r>
      <w:r w:rsidRPr="001F73D2">
        <w:rPr>
          <w:rFonts w:ascii="Times New Roman" w:hAnsi="Times New Roman"/>
          <w:sz w:val="24"/>
          <w:szCs w:val="24"/>
        </w:rPr>
        <w:t>2 лютого 2022 р. № 85)</w:t>
      </w:r>
    </w:p>
    <w:p w14:paraId="67013044" w14:textId="77777777" w:rsidR="002C478B" w:rsidRPr="006B4F7D" w:rsidRDefault="002C478B" w:rsidP="006B4F7D">
      <w:pPr>
        <w:pStyle w:val="a3"/>
        <w:keepNext w:val="0"/>
        <w:keepLines w:val="0"/>
        <w:rPr>
          <w:rFonts w:ascii="Times New Roman" w:hAnsi="Times New Roman"/>
          <w:b w:val="0"/>
          <w:sz w:val="28"/>
          <w:szCs w:val="28"/>
        </w:rPr>
      </w:pPr>
      <w:r w:rsidRPr="006B4F7D">
        <w:rPr>
          <w:rFonts w:ascii="Times New Roman" w:hAnsi="Times New Roman"/>
          <w:b w:val="0"/>
          <w:sz w:val="28"/>
          <w:szCs w:val="28"/>
        </w:rPr>
        <w:t xml:space="preserve">ПРАВИЛА </w:t>
      </w:r>
      <w:r w:rsidRPr="006B4F7D">
        <w:rPr>
          <w:rFonts w:ascii="Times New Roman" w:hAnsi="Times New Roman"/>
          <w:b w:val="0"/>
          <w:sz w:val="28"/>
          <w:szCs w:val="28"/>
        </w:rPr>
        <w:br/>
        <w:t xml:space="preserve">надання послуг з централізованого водопостачання </w:t>
      </w:r>
      <w:r w:rsidRPr="006B4F7D">
        <w:rPr>
          <w:rFonts w:ascii="Times New Roman" w:hAnsi="Times New Roman"/>
          <w:b w:val="0"/>
          <w:sz w:val="28"/>
          <w:szCs w:val="28"/>
        </w:rPr>
        <w:br/>
        <w:t>та централізованого водовідведення</w:t>
      </w:r>
    </w:p>
    <w:p w14:paraId="55177261" w14:textId="77777777" w:rsidR="002C478B" w:rsidRPr="00684062" w:rsidRDefault="002C478B" w:rsidP="006B4F7D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6B4F7D">
        <w:rPr>
          <w:rFonts w:ascii="Times New Roman" w:hAnsi="Times New Roman"/>
          <w:sz w:val="28"/>
          <w:szCs w:val="28"/>
        </w:rPr>
        <w:t>27. Обслуговування та заміна вузлів розподільного</w:t>
      </w:r>
      <w:r w:rsidRPr="00684062">
        <w:rPr>
          <w:rFonts w:ascii="Times New Roman" w:hAnsi="Times New Roman"/>
          <w:sz w:val="28"/>
          <w:szCs w:val="28"/>
        </w:rPr>
        <w:t xml:space="preserve"> обліку здійснюються відповідно до </w:t>
      </w:r>
      <w:hyperlink r:id="rId4" w:anchor="n90" w:tgtFrame="_blank" w:history="1">
        <w:r w:rsidRPr="00684062">
          <w:rPr>
            <w:rFonts w:ascii="Times New Roman" w:hAnsi="Times New Roman"/>
            <w:sz w:val="28"/>
            <w:szCs w:val="28"/>
          </w:rPr>
          <w:t>частин другої — четвертої</w:t>
        </w:r>
      </w:hyperlink>
      <w:r w:rsidRPr="00684062">
        <w:rPr>
          <w:rFonts w:ascii="Times New Roman" w:hAnsi="Times New Roman"/>
          <w:sz w:val="28"/>
          <w:szCs w:val="28"/>
        </w:rPr>
        <w:t xml:space="preserve"> статті 6 Закону України “Про комерційний облік теплової енергії та водопостачання” та умов договору.</w:t>
      </w:r>
    </w:p>
    <w:p w14:paraId="794AAA48" w14:textId="08398316" w:rsidR="005F5E8A" w:rsidRPr="00FE261F" w:rsidRDefault="005F5E8A" w:rsidP="006B4F7D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FE261F">
        <w:rPr>
          <w:rFonts w:ascii="Times New Roman" w:hAnsi="Times New Roman"/>
          <w:sz w:val="28"/>
          <w:szCs w:val="28"/>
        </w:rPr>
        <w:t xml:space="preserve">Згідно вимог пункту 23 договору, </w:t>
      </w:r>
      <w:r w:rsidRPr="00FE261F">
        <w:rPr>
          <w:rFonts w:ascii="Times New Roman" w:hAnsi="Times New Roman"/>
          <w:b/>
          <w:bCs/>
          <w:sz w:val="28"/>
          <w:szCs w:val="28"/>
        </w:rPr>
        <w:t xml:space="preserve">заміна та обслуговування вузла (вузлів) розподільного обліку </w:t>
      </w:r>
      <w:r w:rsidR="008C7CB4" w:rsidRPr="00FE261F">
        <w:rPr>
          <w:rFonts w:ascii="Times New Roman" w:hAnsi="Times New Roman"/>
          <w:b/>
          <w:bCs/>
          <w:sz w:val="28"/>
          <w:szCs w:val="28"/>
        </w:rPr>
        <w:t>(к</w:t>
      </w:r>
      <w:r w:rsidRPr="00FE261F">
        <w:rPr>
          <w:rFonts w:ascii="Times New Roman" w:hAnsi="Times New Roman"/>
          <w:b/>
          <w:bCs/>
          <w:sz w:val="28"/>
          <w:szCs w:val="28"/>
        </w:rPr>
        <w:t>вартирних лічильників</w:t>
      </w:r>
      <w:r w:rsidR="008C7CB4" w:rsidRPr="00FE261F">
        <w:rPr>
          <w:rFonts w:ascii="Times New Roman" w:hAnsi="Times New Roman"/>
          <w:b/>
          <w:bCs/>
          <w:sz w:val="28"/>
          <w:szCs w:val="28"/>
        </w:rPr>
        <w:t>)</w:t>
      </w:r>
      <w:r w:rsidRPr="00FE261F">
        <w:rPr>
          <w:rFonts w:ascii="Times New Roman" w:hAnsi="Times New Roman"/>
          <w:b/>
          <w:bCs/>
          <w:sz w:val="28"/>
          <w:szCs w:val="28"/>
        </w:rPr>
        <w:t>, зокрема його (їх) огляд, опломбування/</w:t>
      </w:r>
      <w:proofErr w:type="spellStart"/>
      <w:r w:rsidRPr="00FE261F">
        <w:rPr>
          <w:rFonts w:ascii="Times New Roman" w:hAnsi="Times New Roman"/>
          <w:b/>
          <w:bCs/>
          <w:sz w:val="28"/>
          <w:szCs w:val="28"/>
        </w:rPr>
        <w:t>розпломбування</w:t>
      </w:r>
      <w:proofErr w:type="spellEnd"/>
      <w:r w:rsidRPr="00FE261F">
        <w:rPr>
          <w:rFonts w:ascii="Times New Roman" w:hAnsi="Times New Roman"/>
          <w:b/>
          <w:bCs/>
          <w:sz w:val="28"/>
          <w:szCs w:val="28"/>
        </w:rPr>
        <w:t>, ремонт (у тому числі демонтаж, транспортування і монтаж) та періодична повірка засобу вимірювальної техніки здійснюються за рахунок споживача.</w:t>
      </w:r>
    </w:p>
    <w:p w14:paraId="57E6138F" w14:textId="7E3FB6DB" w:rsidR="00FE261F" w:rsidRPr="000C02EF" w:rsidRDefault="00C00C29" w:rsidP="00FE261F">
      <w:pPr>
        <w:pStyle w:val="1"/>
        <w:shd w:val="clear" w:color="auto" w:fill="FFFFFF"/>
        <w:spacing w:before="300" w:after="30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0C02EF">
        <w:rPr>
          <w:rFonts w:ascii="Times New Roman" w:hAnsi="Times New Roman" w:cs="Times New Roman"/>
          <w:color w:val="auto"/>
          <w:sz w:val="28"/>
          <w:szCs w:val="28"/>
        </w:rPr>
        <w:t xml:space="preserve">Додаткова інформація наведена </w:t>
      </w:r>
      <w:r w:rsidR="001F73D2" w:rsidRPr="000C02EF">
        <w:rPr>
          <w:rFonts w:ascii="Times New Roman" w:hAnsi="Times New Roman" w:cs="Times New Roman"/>
          <w:color w:val="auto"/>
          <w:sz w:val="28"/>
          <w:szCs w:val="28"/>
        </w:rPr>
        <w:t xml:space="preserve">на сайті КП «Боярка-Водоканал» </w:t>
      </w:r>
      <w:r w:rsidRPr="000C02EF">
        <w:rPr>
          <w:rFonts w:ascii="Times New Roman" w:hAnsi="Times New Roman" w:cs="Times New Roman"/>
          <w:color w:val="auto"/>
          <w:sz w:val="28"/>
          <w:szCs w:val="28"/>
        </w:rPr>
        <w:t xml:space="preserve">у розділі </w:t>
      </w:r>
      <w:r w:rsidRPr="000C02E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Встановлення та демонтаж лічильників (за посиланням </w:t>
      </w:r>
      <w:r w:rsidR="00FE261F" w:rsidRPr="000C02EF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https://vodokanal.mistoboyarka.gov.ua/vstanovlennya-ta-demontazh-l%D1%96chilnik%D1%96v)</w:t>
      </w:r>
    </w:p>
    <w:p w14:paraId="44B2C584" w14:textId="77777777" w:rsidR="001F73D2" w:rsidRPr="000C02EF" w:rsidRDefault="001F73D2" w:rsidP="001F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2EF">
        <w:rPr>
          <w:rFonts w:ascii="Times New Roman" w:hAnsi="Times New Roman" w:cs="Times New Roman"/>
          <w:b/>
          <w:sz w:val="28"/>
          <w:szCs w:val="28"/>
        </w:rPr>
        <w:t>Інформація про перелік уповноважених організацій для виконання повірки засобів обліку води на місці експлуатації без демонтажу:</w:t>
      </w:r>
    </w:p>
    <w:p w14:paraId="19503890" w14:textId="77777777" w:rsidR="001F73D2" w:rsidRPr="000C02EF" w:rsidRDefault="001F73D2" w:rsidP="001F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02EF">
        <w:rPr>
          <w:rFonts w:ascii="Times New Roman" w:hAnsi="Times New Roman" w:cs="Times New Roman"/>
          <w:b/>
          <w:sz w:val="28"/>
          <w:szCs w:val="28"/>
        </w:rPr>
        <w:t>Державний реєстр уповноважених організацій знаходиться на:</w:t>
      </w:r>
    </w:p>
    <w:p w14:paraId="3596BD76" w14:textId="77777777" w:rsidR="001F73D2" w:rsidRPr="000C02EF" w:rsidRDefault="001F73D2" w:rsidP="001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EF">
        <w:rPr>
          <w:rFonts w:ascii="Times New Roman" w:hAnsi="Times New Roman" w:cs="Times New Roman"/>
          <w:sz w:val="28"/>
          <w:szCs w:val="28"/>
        </w:rPr>
        <w:t xml:space="preserve">Офіційний веб-сайт </w:t>
      </w:r>
      <w:proofErr w:type="spellStart"/>
      <w:r w:rsidRPr="000C02EF">
        <w:rPr>
          <w:rFonts w:ascii="Times New Roman" w:hAnsi="Times New Roman" w:cs="Times New Roman"/>
          <w:sz w:val="28"/>
          <w:szCs w:val="28"/>
        </w:rPr>
        <w:t>Мінекономрозвитку</w:t>
      </w:r>
      <w:proofErr w:type="spellEnd"/>
      <w:r w:rsidRPr="000C02EF">
        <w:rPr>
          <w:rFonts w:ascii="Times New Roman" w:hAnsi="Times New Roman" w:cs="Times New Roman"/>
          <w:sz w:val="28"/>
          <w:szCs w:val="28"/>
        </w:rPr>
        <w:t xml:space="preserve"> :  </w:t>
      </w:r>
      <w:hyperlink r:id="rId5" w:history="1"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0C02E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14:paraId="72EF26D7" w14:textId="77777777" w:rsidR="001F73D2" w:rsidRPr="000C02EF" w:rsidRDefault="001F73D2" w:rsidP="001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EF">
        <w:rPr>
          <w:rFonts w:ascii="Times New Roman" w:hAnsi="Times New Roman" w:cs="Times New Roman"/>
          <w:sz w:val="28"/>
          <w:szCs w:val="28"/>
        </w:rPr>
        <w:t>Рубрика «Діяльність»</w:t>
      </w:r>
    </w:p>
    <w:p w14:paraId="5BB1F12D" w14:textId="77777777" w:rsidR="001F73D2" w:rsidRPr="000C02EF" w:rsidRDefault="001F73D2" w:rsidP="001F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EF">
        <w:rPr>
          <w:rFonts w:ascii="Times New Roman" w:hAnsi="Times New Roman" w:cs="Times New Roman"/>
          <w:sz w:val="28"/>
          <w:szCs w:val="28"/>
        </w:rPr>
        <w:t>Розділ «Технічне регулювання»</w:t>
      </w:r>
    </w:p>
    <w:p w14:paraId="50D8054F" w14:textId="33EB6D50" w:rsidR="00C00C29" w:rsidRPr="000C02EF" w:rsidRDefault="001F73D2" w:rsidP="001F7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44E7F"/>
          <w:kern w:val="36"/>
          <w:sz w:val="28"/>
          <w:szCs w:val="28"/>
          <w:lang w:val="ru-RU" w:eastAsia="ru-RU"/>
        </w:rPr>
      </w:pPr>
      <w:r w:rsidRPr="000C02EF">
        <w:rPr>
          <w:rFonts w:ascii="Times New Roman" w:hAnsi="Times New Roman" w:cs="Times New Roman"/>
          <w:sz w:val="28"/>
          <w:szCs w:val="28"/>
        </w:rPr>
        <w:t>Підрозділ «Метрологія»</w:t>
      </w:r>
    </w:p>
    <w:p w14:paraId="1A7AEA3B" w14:textId="0A509553" w:rsidR="00C00C29" w:rsidRPr="00FE261F" w:rsidRDefault="00C00C29" w:rsidP="001F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C29" w:rsidRPr="00FE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8B"/>
    <w:rsid w:val="000C02EF"/>
    <w:rsid w:val="001024C7"/>
    <w:rsid w:val="001F73D2"/>
    <w:rsid w:val="002C478B"/>
    <w:rsid w:val="005F5E8A"/>
    <w:rsid w:val="006B4F7D"/>
    <w:rsid w:val="008C7CB4"/>
    <w:rsid w:val="00B1159E"/>
    <w:rsid w:val="00BC00EC"/>
    <w:rsid w:val="00C00C29"/>
    <w:rsid w:val="00CC61D7"/>
    <w:rsid w:val="00E47D84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939E"/>
  <w15:chartTrackingRefBased/>
  <w15:docId w15:val="{D5144362-F493-4E75-99A5-41BD5DEB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00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uiPriority w:val="99"/>
    <w:rsid w:val="002C478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2C478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ормальний текст"/>
    <w:basedOn w:val="a"/>
    <w:uiPriority w:val="99"/>
    <w:rsid w:val="002C47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10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024C7"/>
  </w:style>
  <w:style w:type="character" w:customStyle="1" w:styleId="10">
    <w:name w:val="Заголовок 1 Знак"/>
    <w:basedOn w:val="a0"/>
    <w:link w:val="1"/>
    <w:uiPriority w:val="9"/>
    <w:rsid w:val="00C00C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styleId="a5">
    <w:name w:val="Hyperlink"/>
    <w:basedOn w:val="a0"/>
    <w:uiPriority w:val="99"/>
    <w:semiHidden/>
    <w:unhideWhenUsed/>
    <w:rsid w:val="001F73D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73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5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.gov.ua" TargetMode="External"/><Relationship Id="rId4" Type="http://schemas.openxmlformats.org/officeDocument/2006/relationships/hyperlink" Target="https://zakon.rada.gov.ua/laws/show/211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2022-02-23T08:37:00Z</cp:lastPrinted>
  <dcterms:created xsi:type="dcterms:W3CDTF">2022-02-23T07:48:00Z</dcterms:created>
  <dcterms:modified xsi:type="dcterms:W3CDTF">2022-02-23T12:23:00Z</dcterms:modified>
</cp:coreProperties>
</file>